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 :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31</w:t>
      </w:r>
    </w:p>
    <w:p w:rsidR="00557558" w:rsidRPr="00557558" w:rsidRDefault="00557558" w:rsidP="005575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RKDP: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11316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080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</w:t>
      </w:r>
      <w:r w:rsidRPr="00557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70898358963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Matični broj: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03320871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Glava :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015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Osnovnoškolsko obrazovanje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Šifarska oznaka: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8520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korisnik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OŠ SVETI MATEJ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IBAN: HR84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24020061100109660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557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VIŠKOVO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                    ____________________________</w:t>
      </w:r>
    </w:p>
    <w:p w:rsid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204" w:rsidRDefault="007B4204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204" w:rsidRDefault="007B4204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204" w:rsidRPr="00557558" w:rsidRDefault="007B4204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204" w:rsidRPr="00E5409B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409B">
        <w:rPr>
          <w:rFonts w:ascii="Arial" w:eastAsia="Times New Roman" w:hAnsi="Arial" w:cs="Arial"/>
          <w:lang w:eastAsia="hr-HR"/>
        </w:rPr>
        <w:t xml:space="preserve">Osnovna škola "Sveti Matej" djeluje u Općini </w:t>
      </w:r>
      <w:proofErr w:type="spellStart"/>
      <w:r w:rsidRPr="00E5409B">
        <w:rPr>
          <w:rFonts w:ascii="Arial" w:eastAsia="Times New Roman" w:hAnsi="Arial" w:cs="Arial"/>
          <w:lang w:eastAsia="hr-HR"/>
        </w:rPr>
        <w:t>Viškovo</w:t>
      </w:r>
      <w:proofErr w:type="spellEnd"/>
      <w:r w:rsidRPr="00E5409B">
        <w:rPr>
          <w:rFonts w:ascii="Arial" w:eastAsia="Times New Roman" w:hAnsi="Arial" w:cs="Arial"/>
          <w:lang w:eastAsia="hr-HR"/>
        </w:rPr>
        <w:t xml:space="preserve">, Primorsko –goranska županija. </w:t>
      </w: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5409B">
        <w:rPr>
          <w:rFonts w:ascii="Arial" w:eastAsia="Times New Roman" w:hAnsi="Arial" w:cs="Arial"/>
          <w:lang w:eastAsia="hr-HR"/>
        </w:rPr>
        <w:t>Nastavu u školi pohađa 909 učenika od čega 467 učenika u razrednoj nastavi</w:t>
      </w:r>
      <w:r>
        <w:rPr>
          <w:rFonts w:ascii="Arial" w:eastAsia="Times New Roman" w:hAnsi="Arial" w:cs="Arial"/>
          <w:lang w:eastAsia="hr-HR"/>
        </w:rPr>
        <w:t xml:space="preserve"> i</w:t>
      </w:r>
      <w:r w:rsidRPr="00E5409B">
        <w:rPr>
          <w:rFonts w:ascii="Arial" w:eastAsia="Times New Roman" w:hAnsi="Arial" w:cs="Arial"/>
          <w:lang w:eastAsia="hr-HR"/>
        </w:rPr>
        <w:t xml:space="preserve"> 442 učenika u predmetnoj nastavi. U školi su ustrojena 39 razredna odjela od čega 20 odjela razredn</w:t>
      </w:r>
      <w:r>
        <w:rPr>
          <w:rFonts w:ascii="Arial" w:eastAsia="Times New Roman" w:hAnsi="Arial" w:cs="Arial"/>
          <w:lang w:eastAsia="hr-HR"/>
        </w:rPr>
        <w:t>e</w:t>
      </w:r>
      <w:r w:rsidRPr="00E5409B">
        <w:rPr>
          <w:rFonts w:ascii="Arial" w:eastAsia="Times New Roman" w:hAnsi="Arial" w:cs="Arial"/>
          <w:lang w:eastAsia="hr-HR"/>
        </w:rPr>
        <w:t xml:space="preserve"> nastave i 19 odjela predmetne nastave. Nastava se odvija u dvije smjene.</w:t>
      </w: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Nastavu pohađa 39 učenika s teškoćama. </w:t>
      </w:r>
      <w:r w:rsidRPr="00E5409B">
        <w:rPr>
          <w:rFonts w:ascii="Arial" w:eastAsia="Times New Roman" w:hAnsi="Arial" w:cs="Arial"/>
          <w:lang w:eastAsia="hr-HR"/>
        </w:rPr>
        <w:t>Od ove školske godine u školi je ustrojen i poseban razredni odjel koji pohađa</w:t>
      </w:r>
      <w:r>
        <w:rPr>
          <w:rFonts w:ascii="Arial" w:eastAsia="Times New Roman" w:hAnsi="Arial" w:cs="Arial"/>
          <w:lang w:eastAsia="hr-HR"/>
        </w:rPr>
        <w:t xml:space="preserve"> 5</w:t>
      </w:r>
      <w:r w:rsidRPr="00E5409B">
        <w:rPr>
          <w:rFonts w:ascii="Arial" w:eastAsia="Times New Roman" w:hAnsi="Arial" w:cs="Arial"/>
          <w:lang w:eastAsia="hr-HR"/>
        </w:rPr>
        <w:t xml:space="preserve"> učeni</w:t>
      </w:r>
      <w:r>
        <w:rPr>
          <w:rFonts w:ascii="Arial" w:eastAsia="Times New Roman" w:hAnsi="Arial" w:cs="Arial"/>
          <w:lang w:eastAsia="hr-HR"/>
        </w:rPr>
        <w:t>ka</w:t>
      </w:r>
      <w:r w:rsidRPr="00E5409B">
        <w:rPr>
          <w:rFonts w:ascii="Arial" w:eastAsia="Times New Roman" w:hAnsi="Arial" w:cs="Arial"/>
          <w:lang w:eastAsia="hr-HR"/>
        </w:rPr>
        <w:t xml:space="preserve"> s teško</w:t>
      </w:r>
      <w:r>
        <w:rPr>
          <w:rFonts w:ascii="Arial" w:eastAsia="Times New Roman" w:hAnsi="Arial" w:cs="Arial"/>
          <w:lang w:eastAsia="hr-HR"/>
        </w:rPr>
        <w:t>ć</w:t>
      </w:r>
      <w:r w:rsidRPr="00E5409B">
        <w:rPr>
          <w:rFonts w:ascii="Arial" w:eastAsia="Times New Roman" w:hAnsi="Arial" w:cs="Arial"/>
          <w:lang w:eastAsia="hr-HR"/>
        </w:rPr>
        <w:t>ama ko</w:t>
      </w:r>
      <w:r>
        <w:rPr>
          <w:rFonts w:ascii="Arial" w:eastAsia="Times New Roman" w:hAnsi="Arial" w:cs="Arial"/>
          <w:lang w:eastAsia="hr-HR"/>
        </w:rPr>
        <w:t xml:space="preserve">ji dio predmeta prate u redovnom </w:t>
      </w:r>
      <w:r w:rsidRPr="00E5409B">
        <w:rPr>
          <w:rFonts w:ascii="Arial" w:eastAsia="Times New Roman" w:hAnsi="Arial" w:cs="Arial"/>
          <w:lang w:eastAsia="hr-HR"/>
        </w:rPr>
        <w:t>razrednom odjelu a dio predmeta u</w:t>
      </w:r>
      <w:r>
        <w:rPr>
          <w:rFonts w:ascii="Arial" w:eastAsia="Times New Roman" w:hAnsi="Arial" w:cs="Arial"/>
          <w:lang w:eastAsia="hr-HR"/>
        </w:rPr>
        <w:t>z</w:t>
      </w:r>
      <w:r w:rsidRPr="00E5409B">
        <w:rPr>
          <w:rFonts w:ascii="Arial" w:eastAsia="Times New Roman" w:hAnsi="Arial" w:cs="Arial"/>
          <w:lang w:eastAsia="hr-HR"/>
        </w:rPr>
        <w:t xml:space="preserve"> pomoć uč</w:t>
      </w:r>
      <w:r>
        <w:rPr>
          <w:rFonts w:ascii="Arial" w:eastAsia="Times New Roman" w:hAnsi="Arial" w:cs="Arial"/>
          <w:lang w:eastAsia="hr-HR"/>
        </w:rPr>
        <w:t xml:space="preserve">itelja edukatora </w:t>
      </w:r>
      <w:proofErr w:type="spellStart"/>
      <w:r>
        <w:rPr>
          <w:rFonts w:ascii="Arial" w:eastAsia="Times New Roman" w:hAnsi="Arial" w:cs="Arial"/>
          <w:lang w:eastAsia="hr-HR"/>
        </w:rPr>
        <w:t>rehabilitatora</w:t>
      </w:r>
      <w:proofErr w:type="spellEnd"/>
      <w:r>
        <w:rPr>
          <w:rFonts w:ascii="Arial" w:eastAsia="Times New Roman" w:hAnsi="Arial" w:cs="Arial"/>
          <w:lang w:eastAsia="hr-HR"/>
        </w:rPr>
        <w:t xml:space="preserve">. </w:t>
      </w: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školi je stalno zaposleno 75 djelatnika i to: uz ravnatelja, 3 stručna suradnika, 38 učitelja predmetne nastave, 22 učitelja razredne nastave i 11 djelatnika u administrativno tehničko službi za čije plaće se sredstva osiguravaju iz Državnog proračuna.</w:t>
      </w: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školi je za vrijeme izvođena nastave zaposleno i 5 pomoćnika u nastavi za čije plaće se osiguravaju sredstva iz proračuna Osnivača – Primorsko – goranske županije.</w:t>
      </w:r>
    </w:p>
    <w:p w:rsidR="007B4204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204" w:rsidRPr="00277D1E" w:rsidRDefault="007B4204" w:rsidP="007B42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77D1E">
        <w:rPr>
          <w:rFonts w:ascii="Arial" w:eastAsia="Times New Roman" w:hAnsi="Arial" w:cs="Arial"/>
          <w:lang w:eastAsia="hr-HR"/>
        </w:rPr>
        <w:t>Ukupna neto površina škole iznosi 3.173,98 m2 od kojih 900,00 m2 zauzima prostor školske sportske dvorane.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277D1E">
        <w:rPr>
          <w:rFonts w:ascii="Arial" w:eastAsia="Times New Roman" w:hAnsi="Arial" w:cs="Arial"/>
          <w:lang w:eastAsia="hr-HR"/>
        </w:rPr>
        <w:t>Školsko dvorište je veliko 300 m2</w:t>
      </w:r>
      <w:r>
        <w:rPr>
          <w:rFonts w:ascii="Arial" w:eastAsia="Times New Roman" w:hAnsi="Arial" w:cs="Arial"/>
          <w:lang w:eastAsia="hr-HR"/>
        </w:rPr>
        <w:t>.</w:t>
      </w:r>
    </w:p>
    <w:p w:rsid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127" w:rsidRDefault="000A3127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127" w:rsidRDefault="000A3127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204" w:rsidRPr="00557558" w:rsidRDefault="007B4204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</w:t>
      </w:r>
      <w:r w:rsidRPr="00557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prihodima i rashodima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57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primicima i izdacima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7558" w:rsidRPr="00557558" w:rsidRDefault="000A3127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01.01.- 31.12.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1. AOP 064 Tekuće pomoći proračunskim korisnicima iz proračuna koji im nije nadležan  – Nalaze se sredstva MZOŠ za isplatu plaća, pomoći, prijevoza, otpremnina i jubilarnih nagrada veća su zbog većeg broja zaposlenika i otpremnina, kao i za AOP 151 –Plaće za redovan rad, i AOP 158, 159 – Doprinosi na plaću</w:t>
      </w:r>
      <w:r w:rsidR="005D2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AOP 065 Kapitalne pomoći proračunskim korisnicima iz proračuna koji im nije nadležan- Dobivena sredstva su </w:t>
      </w:r>
      <w:r w:rsidR="005D2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 jer od Općine </w:t>
      </w:r>
      <w:proofErr w:type="spellStart"/>
      <w:r w:rsidR="005D2A5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Viškovo</w:t>
      </w:r>
      <w:proofErr w:type="spellEnd"/>
      <w:r w:rsidR="005D2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dobivena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, a ove godine MZOŠ doznačio je sredstva za lektiru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3. AOP 126 Prihodi od pruženih usluga – Manji su zbog manje aktivnosti u sportskim dvoranama.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D2A5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153 Plaće za prekovremeni rad – Manji su zbog manje kratkotrajnih bolovanja učitelja 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D2A5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154 -Plaće za posebne uvjete rada – Veći je zbog povećanja broja učenika s posebnim potrebama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novim razredom za učenike s poteškoćama.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D2A5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155- Ostali rashodi za zaposlene – Veći je zbog isplaćenih otpremnina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D2A5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162  Službena putovanja –Veći je zbog više višednevnih izleta, kao i odlazaka na terensku nastavu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7558" w:rsidRPr="00557558" w:rsidRDefault="005D2A5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163 – Naknade za prijevoz, za rad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terenu i odvojeni život – Već</w:t>
      </w:r>
      <w:r w:rsidR="00581D31">
        <w:rPr>
          <w:rFonts w:ascii="Times New Roman" w:eastAsia="Times New Roman" w:hAnsi="Times New Roman" w:cs="Times New Roman"/>
          <w:sz w:val="24"/>
          <w:szCs w:val="24"/>
          <w:lang w:eastAsia="hr-HR"/>
        </w:rPr>
        <w:t>i su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1D31">
        <w:rPr>
          <w:rFonts w:ascii="Times New Roman" w:eastAsia="Times New Roman" w:hAnsi="Times New Roman" w:cs="Times New Roman"/>
          <w:sz w:val="24"/>
          <w:szCs w:val="24"/>
          <w:lang w:eastAsia="hr-HR"/>
        </w:rPr>
        <w:t>jer veći broj učitelja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pravo </w:t>
      </w:r>
      <w:r w:rsidR="00581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1D31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167 - Uredski materijal i ostali materijalni rashodi – Manji je zbog nabavke kancelarijskog materijala ( toneri i sl. ) kao i materijala za čišćenje,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81D31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1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AOP 170  Materijal i dijelovi za tekuće i investicijsko održavanje - nabavljen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krajem 2018. godine jer je zbog manje potrebe za grijanjem izvršena prenamjena sredstava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173 – Službena radna i zaštitna odjeća i obuća – Manje potrebna nabava radne odjeće i obuće.</w:t>
      </w:r>
    </w:p>
    <w:p w:rsidR="00581D31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175 Usluge telefona, pošte i prijevoza – Manji je zbog manje ostvarenih prihoda od Općine </w:t>
      </w:r>
      <w:proofErr w:type="spellStart"/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Viškovo</w:t>
      </w:r>
      <w:proofErr w:type="spellEnd"/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AOP 176 Usluge tekućeg i </w:t>
      </w:r>
      <w:proofErr w:type="spellStart"/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inv</w:t>
      </w:r>
      <w:proofErr w:type="spellEnd"/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održavanja - Manje su zbog manje izvršenih radova i usluga.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178 Komunalne usluge – Veće su zbog veće potrošnje vode.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180 Zdravstvene i veterinarske usluge – Manji je zbog  prestanka obveze zdravstvenih pregleda učitelja svake godine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Default="00581D31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183 Ostale usluge– Manji je zbog manje troškova za školski list.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188 Reprezentacija – Manji je zbog manje potrebe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190 Pristojbe i naknade – Veće su zbog više zaposlenika u našoj školi pa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aknade vršimo za 2-3 nezaposlene invalidne osobe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192 –Ostali nespomenuti rashodi poslovanja – Veći su zbog više odlazaka učenika na terensku nastavu.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208 Bankarske usluge – Manji je zbog manje izvršenih transakcija po žiro računu.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254 Naknade građanima i kućanstvima u novcu – manje su jer se vrši isplata samo za roditelja za odlazak logopedu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22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361 Uredska oprema i namještaj – Nabavljena je oprema za informatičku učionicu sredstvima MZOŠ dobivenim krajem 2017.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7609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557558"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AOP 638 Stanje novčanih sredstava na početku izvještajnog razdoblja – Veći je zbog neutrošenih sredstava za opremu informatičke učionice, a AOP 640 Ukupni odljevi s novčanih računa i blagajni – veći jer su navedena sredstva namjenski utrošena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 w:rsidRPr="00557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ob</w:t>
      </w:r>
      <w:r w:rsidR="00007852">
        <w:rPr>
          <w:rFonts w:ascii="Times New Roman" w:eastAsia="Times New Roman" w:hAnsi="Times New Roman" w:cs="Times New Roman"/>
          <w:sz w:val="24"/>
          <w:szCs w:val="24"/>
          <w:lang w:eastAsia="hr-HR"/>
        </w:rPr>
        <w:t>vezama za razdoblje 01.01.-31.12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.2018. </w:t>
      </w: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050 Obveze za materijalne rashode</w:t>
      </w:r>
    </w:p>
    <w:p w:rsidR="00557558" w:rsidRPr="00557558" w:rsidRDefault="00557558" w:rsidP="005575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prekoračenje od 1 do 60 dana – odnosi se na račune za ma</w:t>
      </w:r>
      <w:r w:rsidR="00007852">
        <w:rPr>
          <w:rFonts w:ascii="Times New Roman" w:eastAsia="Times New Roman" w:hAnsi="Times New Roman" w:cs="Times New Roman"/>
          <w:sz w:val="24"/>
          <w:szCs w:val="24"/>
          <w:lang w:eastAsia="hr-HR"/>
        </w:rPr>
        <w:t>rende učenika i prijevoza za terenske nastave izvršene krajem 12.2018.</w:t>
      </w:r>
    </w:p>
    <w:p w:rsidR="00557558" w:rsidRPr="00557558" w:rsidRDefault="00557558" w:rsidP="005575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Default="00557558" w:rsidP="00557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090 Stanje nedospjelih obveza –sastoji se za o</w:t>
      </w:r>
      <w:r w:rsidR="00007852">
        <w:rPr>
          <w:rFonts w:ascii="Times New Roman" w:eastAsia="Times New Roman" w:hAnsi="Times New Roman" w:cs="Times New Roman"/>
          <w:sz w:val="24"/>
          <w:szCs w:val="24"/>
          <w:lang w:eastAsia="hr-HR"/>
        </w:rPr>
        <w:t>bračunatu plaću i prijevoz za 12.2018. isplata u 01.2019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. Nedospjeli računi imaju dospijeća u 0</w:t>
      </w:r>
      <w:r w:rsidR="00007852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Pr="00557558" w:rsidRDefault="00007852" w:rsidP="0000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uz obrazac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P-Vrio 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promjenama</w:t>
      </w:r>
      <w:r w:rsidR="00EC3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vrijednosti i obujmu imovine i obveza za razdoblje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01.01.-31.12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.2018. </w:t>
      </w:r>
    </w:p>
    <w:p w:rsidR="00007852" w:rsidRPr="00557558" w:rsidRDefault="00007852" w:rsidP="0000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890" w:rsidRDefault="00EC3890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852" w:rsidRPr="00557558" w:rsidRDefault="00007852" w:rsidP="000078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Default="00007852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021 Proizvedena dugotrajna imovina od PGŽ je dobiven namještaj za jedan razred</w:t>
      </w:r>
      <w:r w:rsidR="00EC38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3890" w:rsidRDefault="00EC389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890" w:rsidRDefault="00EC389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890" w:rsidRDefault="00EC389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890" w:rsidRDefault="00EC389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3890" w:rsidRPr="00557558" w:rsidRDefault="00EC3890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7558" w:rsidRPr="00557558" w:rsidRDefault="00557558" w:rsidP="0055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Osoba za kontaktiranje:</w:t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Jasna Sekulić</w:t>
      </w:r>
    </w:p>
    <w:p w:rsidR="00557558" w:rsidRPr="00557558" w:rsidRDefault="00557558" w:rsidP="005575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 051-256-226</w:t>
      </w:r>
    </w:p>
    <w:p w:rsidR="002F61DD" w:rsidRDefault="002F61DD"/>
    <w:sectPr w:rsidR="002F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983"/>
    <w:multiLevelType w:val="hybridMultilevel"/>
    <w:tmpl w:val="2458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8"/>
    <w:rsid w:val="00007852"/>
    <w:rsid w:val="000A3127"/>
    <w:rsid w:val="002F61DD"/>
    <w:rsid w:val="00557558"/>
    <w:rsid w:val="00581D31"/>
    <w:rsid w:val="005D2A50"/>
    <w:rsid w:val="00760952"/>
    <w:rsid w:val="007B4204"/>
    <w:rsid w:val="00EC3890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419D"/>
  <w15:chartTrackingRefBased/>
  <w15:docId w15:val="{61ED99C8-CAFA-4A5F-A66C-8CAC9AE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2019-01-31T18:19:00Z</dcterms:created>
  <dcterms:modified xsi:type="dcterms:W3CDTF">2019-01-31T22:31:00Z</dcterms:modified>
</cp:coreProperties>
</file>